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righ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УТВЕРЖДАЮ</w:t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                                                             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right"/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  <w:rtl w:val="0"/>
        </w:rPr>
        <w:t xml:space="preserve">Отдел культуры администрации Воротынского муниципального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right"/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  <w:rtl w:val="0"/>
        </w:rPr>
        <w:t xml:space="preserve">района Нижегородской области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right"/>
        <w:rPr>
          <w:rFonts w:ascii="Times New Roman" w:cs="Times New Roman" w:eastAsia="Times New Roman" w:hAnsi="Times New Roman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16"/>
          <w:szCs w:val="16"/>
          <w:vertAlign w:val="baseline"/>
          <w:rtl w:val="0"/>
        </w:rPr>
        <w:t xml:space="preserve">(наименование структурного подразделения администрации,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right"/>
        <w:rPr>
          <w:rFonts w:ascii="Times New Roman" w:cs="Times New Roman" w:eastAsia="Times New Roman" w:hAnsi="Times New Roman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16"/>
          <w:szCs w:val="16"/>
          <w:vertAlign w:val="baseline"/>
          <w:rtl w:val="0"/>
        </w:rPr>
        <w:t xml:space="preserve"> осуществляющего функции и полномочия  учредителя,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right"/>
        <w:rPr>
          <w:rFonts w:ascii="Times New Roman" w:cs="Times New Roman" w:eastAsia="Times New Roman" w:hAnsi="Times New Roman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16"/>
          <w:szCs w:val="16"/>
          <w:vertAlign w:val="baseline"/>
          <w:rtl w:val="0"/>
        </w:rPr>
        <w:t xml:space="preserve"> главного  распорядителя средств районного бюджета)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  <w:rtl w:val="0"/>
        </w:rPr>
        <w:t xml:space="preserve">Начальник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        _______________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  <w:rtl w:val="0"/>
        </w:rPr>
        <w:t xml:space="preserve">Л. А. Кротова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imes New Roman" w:cs="Times New Roman" w:eastAsia="Times New Roman" w:hAnsi="Times New Roman"/>
          <w:b w:val="0"/>
          <w:sz w:val="16"/>
          <w:szCs w:val="16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sz w:val="16"/>
          <w:szCs w:val="16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(должность)                                (подпись)                             (расшифровка подписи)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righ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       "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  <w:rtl w:val="0"/>
        </w:rPr>
        <w:t xml:space="preserve">01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  <w:rtl w:val="0"/>
        </w:rPr>
        <w:t xml:space="preserve">январ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я 20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  <w:rtl w:val="0"/>
        </w:rPr>
        <w:t xml:space="preserve">16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г.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  <w:rtl w:val="0"/>
        </w:rPr>
        <w:t xml:space="preserve">МУНИЦИПАЛЬНОЕ ЗАДАНИЕ №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32"/>
          <w:szCs w:val="32"/>
          <w:u w:val="single"/>
          <w:vertAlign w:val="baseline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  <w:rtl w:val="0"/>
        </w:rPr>
        <w:t xml:space="preserve">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32"/>
          <w:szCs w:val="32"/>
          <w:u w:val="single"/>
          <w:vertAlign w:val="baseline"/>
          <w:rtl w:val="0"/>
        </w:rPr>
        <w:t xml:space="preserve">2016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  <w:rtl w:val="0"/>
        </w:rPr>
        <w:t xml:space="preserve"> год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Наименование муниципального учреждения: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  <w:rtl w:val="0"/>
        </w:rPr>
        <w:t xml:space="preserve">Муниципальное бюджетное учреждение культуры «Межпоселенческая централизованная клубная система»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Виды деятельности муниципального учреждения: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  <w:rtl w:val="0"/>
        </w:rPr>
        <w:t xml:space="preserve">Культура, кинематография, архивное дело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Вид муниципального учреждения: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  <w:rtl w:val="0"/>
        </w:rPr>
        <w:t xml:space="preserve">Муниципальное бюджетное учреждение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Times New Roman" w:cs="Times New Roman" w:eastAsia="Times New Roman" w:hAnsi="Times New Roman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16"/>
          <w:szCs w:val="16"/>
          <w:vertAlign w:val="baseline"/>
          <w:rtl w:val="0"/>
        </w:rPr>
        <w:t xml:space="preserve">                                                            (указывается вид муниципального учреждения из базового (отраслевого) перечня)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sz w:val="16"/>
          <w:szCs w:val="16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ЧАСТЬ 1. Сведения о выполняемых работах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РАЗДЕЛ 1.</w:t>
      </w:r>
    </w:p>
    <w:tbl>
      <w:tblPr>
        <w:tblStyle w:val="Table1"/>
        <w:tblW w:w="26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60"/>
        <w:tblGridChange w:id="0">
          <w:tblGrid>
            <w:gridCol w:w="2660"/>
          </w:tblGrid>
        </w:tblGridChange>
      </w:tblGrid>
      <w:tr>
        <w:trPr>
          <w:trHeight w:val="560" w:hRule="atLeast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165"/>
              </w:tabs>
              <w:spacing w:after="0" w:before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07025100000000000004101</w:t>
            </w:r>
          </w:p>
        </w:tc>
      </w:tr>
    </w:tbl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165"/>
        </w:tabs>
        <w:spacing w:after="0" w:before="0" w:line="240" w:lineRule="auto"/>
        <w:contextualSpacing w:val="0"/>
        <w:jc w:val="both"/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1. Наименование работы: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  <w:rtl w:val="0"/>
        </w:rPr>
        <w:t xml:space="preserve">Организация деятельности клубных формирований и формирований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Уникальный номер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  <w:rtl w:val="0"/>
        </w:rPr>
        <w:t xml:space="preserve">самодеятельного народного творчества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по базовому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2. Категории потребителей работы: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  <w:rtl w:val="0"/>
        </w:rPr>
        <w:t xml:space="preserve">в интересах общества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(отраслевому) перечню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3. Показатели, характеризующие объем и (или) качество работы: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3.1. Показатели, характеризующие качество работы: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693.999999999996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37"/>
        <w:gridCol w:w="1561"/>
        <w:gridCol w:w="1419"/>
        <w:gridCol w:w="1572"/>
        <w:gridCol w:w="1305"/>
        <w:gridCol w:w="1305"/>
        <w:gridCol w:w="1225"/>
        <w:gridCol w:w="1190"/>
        <w:gridCol w:w="303"/>
        <w:gridCol w:w="1161"/>
        <w:gridCol w:w="1161"/>
        <w:gridCol w:w="1155"/>
        <w:tblGridChange w:id="0">
          <w:tblGrid>
            <w:gridCol w:w="1337"/>
            <w:gridCol w:w="1561"/>
            <w:gridCol w:w="1419"/>
            <w:gridCol w:w="1572"/>
            <w:gridCol w:w="1305"/>
            <w:gridCol w:w="1305"/>
            <w:gridCol w:w="1225"/>
            <w:gridCol w:w="1190"/>
            <w:gridCol w:w="303"/>
            <w:gridCol w:w="1161"/>
            <w:gridCol w:w="1161"/>
            <w:gridCol w:w="1155"/>
          </w:tblGrid>
        </w:tblGridChange>
      </w:tblGrid>
      <w:tr>
        <w:trPr>
          <w:trHeight w:val="600" w:hRule="atLeast"/>
        </w:trPr>
        <w:tc>
          <w:tcPr>
            <w:vMerge w:val="restart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Уникальный номер реестровой записи</w:t>
            </w:r>
          </w:p>
        </w:tc>
        <w:tc>
          <w:tcPr>
            <w:gridSpan w:val="3"/>
            <w:vMerge w:val="restart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Показатель, характеризующий содержание работы</w:t>
            </w:r>
          </w:p>
        </w:tc>
        <w:tc>
          <w:tcPr>
            <w:gridSpan w:val="2"/>
            <w:vMerge w:val="restart"/>
            <w:tcBorders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Показатель, характеризующий условия (формы) выполнения работы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Показатель качества работы</w:t>
            </w:r>
          </w:p>
        </w:tc>
        <w:tc>
          <w:tcPr>
            <w:gridSpan w:val="3"/>
            <w:vMerge w:val="restart"/>
            <w:tcBorders>
              <w:lef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Значения показателей качества  работы</w:t>
            </w:r>
          </w:p>
        </w:tc>
      </w:tr>
      <w:tr>
        <w:trPr>
          <w:trHeight w:val="340" w:hRule="atLeast"/>
        </w:trPr>
        <w:tc>
          <w:tcPr>
            <w:vMerge w:val="continue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Наименование показателя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единица измерения</w:t>
            </w:r>
          </w:p>
        </w:tc>
        <w:tc>
          <w:tcPr>
            <w:gridSpan w:val="3"/>
            <w:vMerge w:val="continue"/>
            <w:tcBorders>
              <w:lef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наименование показателя</w:t>
            </w:r>
          </w:p>
        </w:tc>
        <w:tc>
          <w:tcPr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наименование показателя</w:t>
            </w:r>
          </w:p>
        </w:tc>
        <w:tc>
          <w:tcPr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наименование показателя</w:t>
            </w:r>
          </w:p>
        </w:tc>
        <w:tc>
          <w:tcPr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наименование показателя</w:t>
            </w:r>
          </w:p>
        </w:tc>
        <w:tc>
          <w:tcPr>
            <w:tcBorders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наименование показателя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наименование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код</w:t>
            </w:r>
          </w:p>
        </w:tc>
        <w:tc>
          <w:tcPr>
            <w:tcBorders>
              <w:lef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2014год</w:t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Отчетный финансовый год </w:t>
            </w:r>
          </w:p>
        </w:tc>
        <w:tc>
          <w:tcPr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2015год</w:t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Текущий финансовый год </w:t>
            </w:r>
          </w:p>
        </w:tc>
        <w:tc>
          <w:tcPr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2016год</w:t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Очередной финансовый  год </w:t>
            </w:r>
          </w:p>
        </w:tc>
      </w:tr>
      <w:tr>
        <w:trPr>
          <w:trHeight w:val="40" w:hRule="atLeast"/>
        </w:trPr>
        <w:tc>
          <w:tcPr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</w:t>
            </w:r>
          </w:p>
        </w:tc>
        <w:tc>
          <w:tcPr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  <w:tc>
          <w:tcPr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  <w:tc>
          <w:tcPr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5</w:t>
            </w:r>
          </w:p>
        </w:tc>
        <w:tc>
          <w:tcPr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9</w:t>
            </w:r>
          </w:p>
        </w:tc>
        <w:tc>
          <w:tcPr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10</w:t>
            </w:r>
          </w:p>
        </w:tc>
        <w:tc>
          <w:tcPr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11</w:t>
            </w:r>
          </w:p>
        </w:tc>
        <w:tc>
          <w:tcPr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12</w:t>
            </w:r>
          </w:p>
        </w:tc>
      </w:tr>
      <w:tr>
        <w:tc>
          <w:tcPr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07025100000000000004101</w:t>
            </w:r>
          </w:p>
        </w:tc>
        <w:tc>
          <w:tcPr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</w:t>
            </w:r>
          </w:p>
        </w:tc>
        <w:tc>
          <w:tcPr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</w:t>
            </w:r>
          </w:p>
        </w:tc>
        <w:tc>
          <w:tcPr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</w:t>
            </w:r>
          </w:p>
        </w:tc>
        <w:tc>
          <w:tcPr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</w:t>
            </w:r>
          </w:p>
        </w:tc>
        <w:tc>
          <w:tcPr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</w:t>
            </w:r>
          </w:p>
        </w:tc>
        <w:tc>
          <w:tcPr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</w:t>
            </w:r>
          </w:p>
        </w:tc>
        <w:tc>
          <w:tcPr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</w:t>
            </w:r>
          </w:p>
        </w:tc>
        <w:tc>
          <w:tcPr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Допустимые (возможные)  отклонения от установленных показателей качества работы, в пределах которых муниципальное</w:t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задание считается  выполненным (процентов) 0.</w:t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3.2. Показатели, характеризующие объем работы:</w:t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662.0" w:type="dxa"/>
        <w:jc w:val="left"/>
        <w:tblInd w:w="0.0" w:type="dxa"/>
        <w:tblLayout w:type="fixed"/>
        <w:tblLook w:val="0000"/>
      </w:tblPr>
      <w:tblGrid>
        <w:gridCol w:w="1336"/>
        <w:gridCol w:w="1275"/>
        <w:gridCol w:w="1275"/>
        <w:gridCol w:w="1279"/>
        <w:gridCol w:w="1273"/>
        <w:gridCol w:w="1279"/>
        <w:gridCol w:w="1106"/>
        <w:gridCol w:w="1211"/>
        <w:gridCol w:w="296"/>
        <w:gridCol w:w="930"/>
        <w:gridCol w:w="1147"/>
        <w:gridCol w:w="1147"/>
        <w:gridCol w:w="1108"/>
        <w:tblGridChange w:id="0">
          <w:tblGrid>
            <w:gridCol w:w="1336"/>
            <w:gridCol w:w="1275"/>
            <w:gridCol w:w="1275"/>
            <w:gridCol w:w="1279"/>
            <w:gridCol w:w="1273"/>
            <w:gridCol w:w="1279"/>
            <w:gridCol w:w="1106"/>
            <w:gridCol w:w="1211"/>
            <w:gridCol w:w="296"/>
            <w:gridCol w:w="930"/>
            <w:gridCol w:w="1147"/>
            <w:gridCol w:w="1147"/>
            <w:gridCol w:w="1108"/>
          </w:tblGrid>
        </w:tblGridChange>
      </w:tblGrid>
      <w:t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Уникальный номер реестровой записи</w:t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Показатель, характеризующий содержание работы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Показатель, характеризующий условия (формы) выполнения работы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Показатель объема работы</w:t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Значения показателя объема работы</w:t>
            </w:r>
          </w:p>
        </w:tc>
      </w:tr>
      <w:tr>
        <w:trPr>
          <w:trHeight w:val="7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Наименование  </w:t>
            </w:r>
          </w:p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показа-</w:t>
            </w:r>
          </w:p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 теля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единица измерения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Описание работы</w:t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наименование показателя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наименование показателя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наименование показателя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наименование показателя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наименование показателя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Наименование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код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2014год Отчетный финансовый год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2015год</w:t>
            </w:r>
          </w:p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Текущий финансовый год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2016год</w:t>
            </w:r>
          </w:p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Очередной финансовый  год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13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07025100000000000004101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Количество клубных формирований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единица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121</w:t>
            </w:r>
          </w:p>
        </w:tc>
      </w:tr>
    </w:tbl>
    <w:p w:rsidR="00000000" w:rsidDel="00000000" w:rsidP="00000000" w:rsidRDefault="00000000" w:rsidRPr="00000000" w14:paraId="000000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Допустимые (возможные)  отклонения от установленных показателей  объема работы, в пределах которых муниципальное</w:t>
      </w:r>
    </w:p>
    <w:p w:rsidR="00000000" w:rsidDel="00000000" w:rsidP="00000000" w:rsidRDefault="00000000" w:rsidRPr="00000000" w14:paraId="000000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задание считается  выполненным (процентов) 0.</w:t>
      </w:r>
    </w:p>
    <w:p w:rsidR="00000000" w:rsidDel="00000000" w:rsidP="00000000" w:rsidRDefault="00000000" w:rsidRPr="00000000" w14:paraId="000000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ЧАСТЬ 2. Прочие сведения о муниципальном задании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1. Основания для досрочного прекращения муниципального задания: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  <w:rtl w:val="0"/>
        </w:rPr>
        <w:t xml:space="preserve">возникновение обстоятельств непреодолимой силы (форс-мажор);</w:t>
      </w:r>
    </w:p>
    <w:p w:rsidR="00000000" w:rsidDel="00000000" w:rsidP="00000000" w:rsidRDefault="00000000" w:rsidRPr="00000000" w14:paraId="000000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  <w:rtl w:val="0"/>
        </w:rPr>
        <w:t xml:space="preserve">возникновение чрезвычайной ситуации природного и техногенного характера; нахождение имущества в состоянии, не позволяющем предоставить работу; ликвидация и реорганизация учреждения; нарушение правил пожарной безопасности; отсутствие потребности в оказании муниципальной услуги</w:t>
      </w:r>
    </w:p>
    <w:p w:rsidR="00000000" w:rsidDel="00000000" w:rsidP="00000000" w:rsidRDefault="00000000" w:rsidRPr="00000000" w14:paraId="000000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highlight w:val="yell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2. Иная информация, необходимая для выполнения  (контроля за выполнением) муниципального задания: __________________________</w:t>
      </w:r>
    </w:p>
    <w:p w:rsidR="00000000" w:rsidDel="00000000" w:rsidP="00000000" w:rsidRDefault="00000000" w:rsidRPr="00000000" w14:paraId="000000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highlight w:val="yell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3. Порядок контроля за выполнением муниципального задания:</w:t>
      </w:r>
    </w:p>
    <w:p w:rsidR="00000000" w:rsidDel="00000000" w:rsidP="00000000" w:rsidRDefault="00000000" w:rsidRPr="00000000" w14:paraId="000000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6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06"/>
        <w:gridCol w:w="2410"/>
        <w:gridCol w:w="8678"/>
        <w:tblGridChange w:id="0">
          <w:tblGrid>
            <w:gridCol w:w="3606"/>
            <w:gridCol w:w="2410"/>
            <w:gridCol w:w="8678"/>
          </w:tblGrid>
        </w:tblGridChange>
      </w:tblGrid>
      <w:tr>
        <w:tc>
          <w:tcPr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Формы контроля</w:t>
            </w:r>
          </w:p>
        </w:tc>
        <w:tc>
          <w:tcPr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Периодичность</w:t>
            </w:r>
          </w:p>
        </w:tc>
        <w:tc>
          <w:tcPr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 органы, осуществляющие контроль за выполнением муниципального задания</w:t>
            </w:r>
          </w:p>
        </w:tc>
      </w:tr>
      <w:tr>
        <w:tc>
          <w:tcPr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</w:t>
            </w:r>
          </w:p>
        </w:tc>
        <w:tc>
          <w:tcPr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</w:tr>
      <w:tr>
        <w:tc>
          <w:tcPr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1.Выездная проверка</w:t>
            </w:r>
          </w:p>
        </w:tc>
        <w:tc>
          <w:tcPr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 раз в год</w:t>
            </w:r>
          </w:p>
        </w:tc>
        <w:tc>
          <w:tcPr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Отдел культуры администрации Воротынского муниципального района</w:t>
            </w:r>
          </w:p>
        </w:tc>
      </w:tr>
      <w:tr>
        <w:tc>
          <w:tcPr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2.Ведение журнала звонков, полученных от населения</w:t>
            </w:r>
          </w:p>
        </w:tc>
        <w:tc>
          <w:tcPr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По мере необходимости</w:t>
            </w:r>
          </w:p>
        </w:tc>
        <w:tc>
          <w:tcPr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Отдел культуры администрации Воротынского муниципального района</w:t>
            </w:r>
          </w:p>
        </w:tc>
      </w:tr>
      <w:tr>
        <w:tc>
          <w:tcPr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3.Ведение книг жалоб, предложений, заявлений</w:t>
            </w:r>
          </w:p>
        </w:tc>
        <w:tc>
          <w:tcPr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По мере поступления отчетности о выполнении муниципального задания</w:t>
            </w:r>
          </w:p>
        </w:tc>
        <w:tc>
          <w:tcPr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Отдел культуры администрации Воротынского муниципального района</w:t>
            </w:r>
          </w:p>
        </w:tc>
      </w:tr>
    </w:tbl>
    <w:p w:rsidR="00000000" w:rsidDel="00000000" w:rsidP="00000000" w:rsidRDefault="00000000" w:rsidRPr="00000000" w14:paraId="000000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highlight w:val="yell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4. Требования к отчетности о выполнении муниципального задания:</w:t>
      </w:r>
    </w:p>
    <w:p w:rsidR="00000000" w:rsidDel="00000000" w:rsidP="00000000" w:rsidRDefault="00000000" w:rsidRPr="00000000" w14:paraId="000000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4.1. Периодичность предоставления отчетов о выполнении муниципального задания: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  <w:rtl w:val="0"/>
        </w:rPr>
        <w:t xml:space="preserve">не реже одного раза в квартал</w:t>
      </w:r>
    </w:p>
    <w:p w:rsidR="00000000" w:rsidDel="00000000" w:rsidP="00000000" w:rsidRDefault="00000000" w:rsidRPr="00000000" w14:paraId="000000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4.2. Сроки предоставления отчетов о выполнении муниципального задания: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  <w:rtl w:val="0"/>
        </w:rPr>
        <w:t xml:space="preserve">до 20 числа следующего месяца после отчетного периода</w:t>
      </w:r>
    </w:p>
    <w:p w:rsidR="00000000" w:rsidDel="00000000" w:rsidP="00000000" w:rsidRDefault="00000000" w:rsidRPr="00000000" w14:paraId="000000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4.3. Иные требования к отчетности о выполнении муниципального задания: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  <w:rtl w:val="0"/>
        </w:rPr>
        <w:t xml:space="preserve">форма отчета о выполнении муниципального задания разрабатывается в соответствии с приложением 2 к Положению о формировании  муниципального задания на оказание муниципальных услуг (выполнение работ) в отношении муниципальных учреждений Воротынского района и финансовом обеспечении выполнения муниципального задания</w:t>
      </w:r>
    </w:p>
    <w:p w:rsidR="00000000" w:rsidDel="00000000" w:rsidP="00000000" w:rsidRDefault="00000000" w:rsidRPr="00000000" w14:paraId="000000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5. Иные показатели, связанные  с выполнением муниципального задания, _________________________________________________________</w:t>
      </w:r>
    </w:p>
    <w:p w:rsidR="00000000" w:rsidDel="00000000" w:rsidP="00000000" w:rsidRDefault="00000000" w:rsidRPr="00000000" w14:paraId="000000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/>
      <w:pgMar w:bottom="851" w:top="1701" w:left="1134" w:right="1134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104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75.0" w:type="dxa"/>
        <w:left w:w="0.0" w:type="dxa"/>
        <w:bottom w:w="75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75.0" w:type="dxa"/>
        <w:left w:w="0.0" w:type="dxa"/>
        <w:bottom w:w="75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75.0" w:type="dxa"/>
        <w:left w:w="0.0" w:type="dxa"/>
        <w:bottom w:w="75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